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8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河北省工业和信息化厅</w:t>
      </w:r>
    </w:p>
    <w:p>
      <w:pPr>
        <w:spacing w:line="600" w:lineRule="exact"/>
        <w:jc w:val="center"/>
        <w:rPr>
          <w:rStyle w:val="8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</w:pPr>
      <w:r>
        <w:rPr>
          <w:rStyle w:val="8"/>
          <w:rFonts w:hint="default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关于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lang w:val="en-US" w:eastAsia="zh-CN" w:bidi="ar-SA"/>
        </w:rPr>
        <w:t>印发《2020年河北省绿色制造系统集成项目申报指南》的通知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各市（含定州、辛集市）工业和信息化局、雄安新区改革发展局：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olor w:val="070707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为加快推进工业转型升级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，促进绿色制造体系建设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，提升工业绿色发展水平，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我厅制定了《2020年河北省绿色制造系统集成项目申报指南》。现印发给你们，</w:t>
      </w:r>
      <w:r>
        <w:rPr>
          <w:rStyle w:val="11"/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请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认真指导本地符合要求企业开展项目申报工作，</w:t>
      </w:r>
      <w:r>
        <w:rPr>
          <w:rFonts w:hint="eastAsia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严格按照编制要点编制项目资金申请报告，并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于2020年11月9日前将</w:t>
      </w:r>
      <w:r>
        <w:rPr>
          <w:rFonts w:hint="eastAsia" w:ascii="仿宋_GB2312" w:hAnsi="仿宋_GB2312" w:eastAsia="仿宋_GB2312" w:cs="仿宋_GB2312"/>
          <w:sz w:val="32"/>
          <w:szCs w:val="28"/>
        </w:rPr>
        <w:t>推荐函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、项目资金申请报告</w:t>
      </w:r>
      <w:r>
        <w:rPr>
          <w:rFonts w:hint="eastAsia" w:ascii="仿宋_GB2312" w:hAnsi="仿宋_GB2312" w:eastAsia="仿宋_GB2312" w:cs="仿宋_GB2312"/>
          <w:sz w:val="32"/>
          <w:szCs w:val="28"/>
        </w:rPr>
        <w:t>（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纸质</w:t>
      </w:r>
      <w:r>
        <w:rPr>
          <w:rFonts w:hint="eastAsia" w:ascii="仿宋_GB2312" w:hAnsi="仿宋_GB2312" w:eastAsia="仿宋_GB2312" w:cs="仿宋_GB2312"/>
          <w:sz w:val="32"/>
          <w:szCs w:val="28"/>
        </w:rPr>
        <w:t>版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28"/>
        </w:rPr>
        <w:t>一式三份，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随附</w:t>
      </w:r>
      <w:r>
        <w:rPr>
          <w:rFonts w:hint="eastAsia" w:ascii="仿宋_GB2312" w:hAnsi="仿宋_GB2312" w:eastAsia="仿宋_GB2312" w:cs="仿宋_GB2312"/>
          <w:sz w:val="32"/>
          <w:szCs w:val="28"/>
        </w:rPr>
        <w:t>电子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版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U</w:t>
      </w:r>
      <w:r>
        <w:rPr>
          <w:rFonts w:hint="eastAsia" w:ascii="仿宋_GB2312" w:hAnsi="仿宋_GB2312" w:eastAsia="仿宋_GB2312" w:cs="仿宋_GB2312"/>
          <w:sz w:val="32"/>
          <w:szCs w:val="28"/>
        </w:rPr>
        <w:t>盘一份）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报送省厅节能与综合利用处</w:t>
      </w:r>
      <w:r>
        <w:rPr>
          <w:rFonts w:hint="eastAsia" w:eastAsia="仿宋_GB2312" w:cs="Times New Roman"/>
          <w:b w:val="0"/>
          <w:i w:val="0"/>
          <w:color w:val="070707"/>
          <w:sz w:val="32"/>
          <w:szCs w:val="32"/>
          <w:lang w:val="en-US" w:eastAsia="zh-CN"/>
        </w:rPr>
        <w:t>。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 xml:space="preserve">    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2020年河北省绿色制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造系统集成项目申报指南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河北省工业和信息化厅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2020年10月12日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eastAsia="仿宋_GB2312"/>
          <w:sz w:val="32"/>
          <w:szCs w:val="28"/>
        </w:rPr>
      </w:pP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eastAsia="仿宋_GB2312"/>
          <w:sz w:val="32"/>
          <w:szCs w:val="28"/>
        </w:rPr>
      </w:pP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eastAsia="仿宋_GB2312"/>
          <w:sz w:val="32"/>
          <w:szCs w:val="28"/>
        </w:rPr>
      </w:pP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eastAsia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（联系人：孙宇飞 联系电话：</w:t>
      </w:r>
      <w:r>
        <w:rPr>
          <w:rFonts w:hint="eastAsia" w:ascii="仿宋_GB2312" w:hAnsi="仿宋_GB2312" w:eastAsia="仿宋_GB2312" w:cs="仿宋_GB2312"/>
          <w:b w:val="0"/>
          <w:i w:val="0"/>
          <w:color w:val="070707"/>
          <w:sz w:val="32"/>
          <w:szCs w:val="32"/>
          <w:lang w:val="en-US" w:eastAsia="zh-CN"/>
        </w:rPr>
        <w:t>87800807）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eastAsia="仿宋_GB2312"/>
          <w:sz w:val="32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pStyle w:val="2"/>
        <w:keepNext/>
        <w:keepLines/>
        <w:widowControl w:val="0"/>
        <w:wordWrap/>
        <w:adjustRightInd/>
        <w:snapToGrid/>
        <w:spacing w:beforeLines="50" w:afterLines="50" w:line="60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2020年河北省绿色制造系统集成项目</w:t>
      </w:r>
    </w:p>
    <w:p>
      <w:pPr>
        <w:pStyle w:val="2"/>
        <w:keepNext/>
        <w:keepLines/>
        <w:widowControl w:val="0"/>
        <w:wordWrap/>
        <w:adjustRightInd/>
        <w:snapToGrid/>
        <w:spacing w:beforeLines="50" w:afterLines="50" w:line="600" w:lineRule="exact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申报指南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7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为加快推进工业转型升级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，促进绿色制造体系建设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，提升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工业绿色发展水平，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2020年产业发展资金安排使用方案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开展实施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绿色制造系统集成</w:t>
      </w:r>
      <w:r>
        <w:rPr>
          <w:rFonts w:hint="eastAsia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专项工作</w:t>
      </w:r>
      <w:r>
        <w:rPr>
          <w:rFonts w:hint="eastAsia" w:ascii="Times New Roman" w:hAnsi="Times New Roman" w:eastAsia="仿宋_GB2312" w:cs="Times New Roman"/>
          <w:b w:val="0"/>
          <w:i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现将有关事宜通知如下：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总体思路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在装备制造、钢铁、化工、建材、食品、纺织、医药、电子信息等重点行业，以及节能、节水、环保、再制造、资源化利用等重点领域，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按照无害化、减量化、资源化、循环化等绿色发展要求，以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产品绿色设计与制造一体化集成应用、绿色关键工艺系统集成应用、先进适用环保装备系统集成应用、水资源优化系统集成应用、终端产品资源化利用系统集成等为重点，支持工业企业采用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供应商提供的绿色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系统集成应用解决方案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实施绿色制造系统集成项目，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推广应用绿色新技术、新装备、新产品和新模式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重点方向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（一）产品绿色设计与制造一体化集成应用。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围绕全生命周期绿色设计，以包装产品、机电产品、再生塑料等为重点，提供设计开发、原料选择、生产工艺、回收利用等多个环节的绿色设计与制造方案。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highlight w:val="yellow"/>
          <w:lang w:val="en-US" w:eastAsia="zh-CN"/>
        </w:rPr>
        <w:t xml:space="preserve">   （二）绿色关键工艺系统集成应用。</w:t>
      </w:r>
      <w:r>
        <w:rPr>
          <w:rFonts w:hint="eastAsia" w:eastAsia="仿宋_GB2312" w:cs="Times New Roman"/>
          <w:sz w:val="32"/>
          <w:szCs w:val="32"/>
          <w:highlight w:val="yellow"/>
          <w:lang w:val="en-US" w:eastAsia="zh-CN"/>
        </w:rPr>
        <w:t>围绕传统行业开展绿色技术改造，应用高技术含量、高可靠性要求、高附加值特征的绿色制造关键工艺技术材料等，提供覆盖重点工艺流程和工序环节的节能技术改造系统解决方案。</w:t>
      </w:r>
      <w:bookmarkEnd w:id="0"/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（三）先进适用环保装备系统集成应用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，围绕水气土环境污染治理、清洁生产等重点领域，应用先进适用环保装备、产品，改造或替换企业存量装备，加快其推广应用及产业化发展，提供环保装备系统集成解决方案。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（四）水资源优化系统集成应用。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围绕高耗水行业绿色升级，推进产业循环链接和水资源高效利用，突出系统集成专业技术产品服务成果，提供节水与水处理装备、污水资源化利用、园区水资源系统优化解决方案。</w:t>
      </w:r>
    </w:p>
    <w:p>
      <w:pPr>
        <w:widowControl/>
        <w:numPr>
          <w:ilvl w:val="0"/>
          <w:numId w:val="0"/>
        </w:numPr>
        <w:wordWrap/>
        <w:autoSpaceDE w:val="0"/>
        <w:autoSpaceDN w:val="0"/>
        <w:adjustRightInd w:val="0"/>
        <w:snapToGrid/>
        <w:spacing w:line="600" w:lineRule="exact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（五）终端产品资源化利用系统集成。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围绕高效规模化利用工业固废，以退役动力蓄电池回收利用、高值废旧产品回收利用、机电产品再制造等为重点，提供残值评估、性能检测、再生利用等方面的系统解决方案。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三、申报条件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（一）项目申报单位在河北省内注册，具有独立法人资格，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具有承担申报任务的条件和能力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具备有关法律法规、国际标准或行业标准规定的安全生产条件，三年内未发生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较大及以上重大生产安全和质量事故、Ⅲ级（较大）及以上突发环境污染事件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，未</w:t>
      </w:r>
      <w:r>
        <w:rPr>
          <w:rFonts w:hint="eastAsia" w:ascii="仿宋_GB2312" w:hAnsi="仿宋_GB2312" w:eastAsia="仿宋_GB2312" w:cs="仿宋_GB2312"/>
          <w:sz w:val="32"/>
          <w:szCs w:val="32"/>
        </w:rPr>
        <w:t>被列为失信被执行人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，且无知识产权侵权行为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项目申报单位与相关绿色制造系统集成供应商签定项目合同，项目投资金额不低于1000万元，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/>
        </w:rPr>
        <w:t>并已开工建设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。供应商提供绿色制造系统解决方案,在相关方案咨询、研发设计、装备制造、集成应用、运营管理等方面提供服务。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、支持方式</w:t>
      </w:r>
      <w:r>
        <w:rPr>
          <w:rStyle w:val="8"/>
          <w:rFonts w:hint="eastAsia" w:ascii="华文仿宋" w:hAnsi="华文仿宋" w:eastAsia="华文仿宋" w:cs="华文仿宋"/>
          <w:color w:val="auto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 xml:space="preserve">    专项资金为无偿补助，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补助资金额度不超过申报单位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与供应商签订系统设备合同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总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10%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，单个项目支持额度不超过100万元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。</w:t>
      </w:r>
    </w:p>
    <w:p>
      <w:pPr>
        <w:widowControl/>
        <w:wordWrap/>
        <w:autoSpaceDE w:val="0"/>
        <w:autoSpaceDN w:val="0"/>
        <w:adjustRightInd w:val="0"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五、工作要求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单位可委托咨询机构或自行编制资金申请报告（编制要点见附件）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，必须内容完整、附件齐全。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项目申报单位将申报材料报当地工业和信息化主管部门，并对专项资金申报材料内容的真实性负责。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各市（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含定州、辛集市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）工业和信息化局、雄安新区改革发展局按照要求组织本地区项目申报，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筛选符合申报方向、条件成熟的项目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完整性进行审核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实地考察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核实项目进展情况，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（三）省厅对各市申报推荐的项目资金申请报告组织专家评审，突出项目创新性、技术先进性、目标可行性、方案合理性、应用示范性、模式有效性，对实施绿色制造体系建设、列入省级以上绿色工厂的企业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优先支持，对参与国家绿色制造系统解决方案供应商招标单位服务的企业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优先支持，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对能够广泛适用于工业企业提升绿色制造水平、有效解决制约行业绿色发展关键问题的项目予以优先支持。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en-US" w:eastAsia="zh-CN"/>
        </w:rPr>
        <w:t>附件：2020年河北省绿色制造系统集成项目资金申请报告（编制要点）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jc w:val="left"/>
        <w:rPr>
          <w:rFonts w:eastAsia="仿宋_GB2312"/>
          <w:sz w:val="32"/>
          <w:szCs w:val="32"/>
        </w:rPr>
      </w:pPr>
    </w:p>
    <w:p>
      <w:pPr>
        <w:pStyle w:val="2"/>
        <w:spacing w:before="156" w:after="156"/>
        <w:ind w:firstLine="88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20</w:t>
      </w:r>
      <w:r>
        <w:rPr>
          <w:rFonts w:hint="eastAsia" w:eastAsia="黑体"/>
          <w:sz w:val="44"/>
          <w:szCs w:val="44"/>
          <w:lang w:val="en-US" w:eastAsia="zh-CN"/>
        </w:rPr>
        <w:t>20</w:t>
      </w:r>
      <w:r>
        <w:rPr>
          <w:rFonts w:eastAsia="黑体"/>
          <w:sz w:val="44"/>
          <w:szCs w:val="44"/>
        </w:rPr>
        <w:t>年</w:t>
      </w:r>
      <w:r>
        <w:rPr>
          <w:rFonts w:hint="eastAsia" w:eastAsia="黑体"/>
          <w:sz w:val="44"/>
          <w:szCs w:val="44"/>
          <w:lang w:eastAsia="zh-CN"/>
        </w:rPr>
        <w:t>河北省</w:t>
      </w:r>
      <w:r>
        <w:rPr>
          <w:rFonts w:eastAsia="黑体"/>
          <w:sz w:val="44"/>
          <w:szCs w:val="44"/>
        </w:rPr>
        <w:t>绿色制造系统集成</w:t>
      </w:r>
    </w:p>
    <w:p>
      <w:pPr>
        <w:pStyle w:val="2"/>
        <w:spacing w:before="156" w:after="156"/>
        <w:ind w:firstLine="880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项目</w:t>
      </w:r>
      <w:r>
        <w:rPr>
          <w:rFonts w:hint="eastAsia" w:eastAsia="黑体"/>
          <w:sz w:val="44"/>
          <w:szCs w:val="44"/>
          <w:lang w:eastAsia="zh-CN"/>
        </w:rPr>
        <w:t>资金申请报告</w:t>
      </w: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</w:rPr>
      </w:pPr>
    </w:p>
    <w:p>
      <w:pPr>
        <w:ind w:firstLine="640" w:firstLineChars="20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项目名称：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重点方向：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申报</w:t>
      </w:r>
      <w:r>
        <w:rPr>
          <w:rFonts w:eastAsia="黑体"/>
          <w:sz w:val="32"/>
          <w:szCs w:val="32"/>
        </w:rPr>
        <w:t>单位：（</w:t>
      </w:r>
      <w:r>
        <w:rPr>
          <w:rFonts w:hint="eastAsia" w:eastAsia="黑体"/>
          <w:sz w:val="32"/>
          <w:szCs w:val="32"/>
          <w:lang w:eastAsia="zh-CN"/>
        </w:rPr>
        <w:t>盖章</w:t>
      </w:r>
      <w:r>
        <w:rPr>
          <w:rFonts w:eastAsia="黑体"/>
          <w:sz w:val="32"/>
          <w:szCs w:val="32"/>
        </w:rPr>
        <w:t>）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所在地：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项目联系人：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联系方式：</w:t>
      </w:r>
    </w:p>
    <w:p>
      <w:pPr>
        <w:ind w:firstLine="640" w:firstLineChars="200"/>
        <w:jc w:val="center"/>
        <w:rPr>
          <w:rFonts w:eastAsia="黑体"/>
          <w:sz w:val="32"/>
          <w:szCs w:val="32"/>
        </w:rPr>
      </w:pPr>
    </w:p>
    <w:p>
      <w:pPr>
        <w:ind w:firstLine="640" w:firstLineChars="200"/>
        <w:jc w:val="center"/>
        <w:rPr>
          <w:rFonts w:eastAsia="黑体"/>
          <w:sz w:val="32"/>
          <w:szCs w:val="32"/>
        </w:rPr>
      </w:pPr>
    </w:p>
    <w:p>
      <w:pPr>
        <w:ind w:firstLine="640" w:firstLineChars="200"/>
        <w:jc w:val="center"/>
        <w:rPr>
          <w:rFonts w:eastAsia="黑体"/>
          <w:sz w:val="32"/>
          <w:szCs w:val="32"/>
        </w:rPr>
      </w:pPr>
    </w:p>
    <w:p>
      <w:pPr>
        <w:ind w:firstLine="640" w:firstLineChars="2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河北省</w:t>
      </w:r>
      <w:r>
        <w:rPr>
          <w:rFonts w:eastAsia="黑体"/>
          <w:sz w:val="32"/>
          <w:szCs w:val="32"/>
        </w:rPr>
        <w:t>工业和信息化</w:t>
      </w:r>
      <w:r>
        <w:rPr>
          <w:rFonts w:hint="eastAsia" w:eastAsia="黑体"/>
          <w:sz w:val="32"/>
          <w:szCs w:val="32"/>
          <w:lang w:eastAsia="zh-CN"/>
        </w:rPr>
        <w:t>厅</w:t>
      </w:r>
      <w:r>
        <w:rPr>
          <w:rFonts w:eastAsia="黑体"/>
          <w:sz w:val="32"/>
          <w:szCs w:val="32"/>
        </w:rPr>
        <w:t>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/>
          <w:szCs w:val="32"/>
          <w:lang w:val="en-US" w:eastAsia="zh-CN"/>
        </w:rPr>
        <w:t xml:space="preserve">          </w:t>
      </w:r>
      <w:r>
        <w:rPr>
          <w:rFonts w:hint="eastAsia" w:eastAsia="黑体"/>
          <w:sz w:val="32"/>
          <w:szCs w:val="32"/>
          <w:lang w:val="en-US" w:eastAsia="zh-CN"/>
        </w:rPr>
        <w:t xml:space="preserve">                    </w:t>
      </w:r>
      <w:r>
        <w:rPr>
          <w:rFonts w:eastAsia="黑体"/>
          <w:sz w:val="32"/>
          <w:szCs w:val="32"/>
        </w:rPr>
        <w:t>年     月</w:t>
      </w:r>
      <w:r>
        <w:rPr>
          <w:rFonts w:eastAsia="黑体"/>
          <w:szCs w:val="32"/>
        </w:rPr>
        <w:br w:type="page"/>
      </w:r>
      <w:r>
        <w:rPr>
          <w:rFonts w:hint="eastAsia" w:eastAsia="黑体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sz w:val="32"/>
          <w:szCs w:val="32"/>
          <w:lang w:eastAsia="zh-CN"/>
        </w:rPr>
        <w:t>一、企业基本信息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绿色制造系统解决方案供应商情况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黑体"/>
          <w:sz w:val="32"/>
          <w:szCs w:val="32"/>
          <w:lang w:eastAsia="zh-CN"/>
        </w:rPr>
        <w:t>二、总体目标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预期解决的绿色发展关键问题，项目实施对推进企业绿色发展，引领行业绿色发展，促进区域绿色转型、提高绿色竞争力的作用和积极影响等。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三、主要建设内容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为实现绿色制造系统集成总体目标和任务，所实施的重点支撑项目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概况；绿色制造系统解决方案内容概述。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项目建设采用的主要技术、主要设备、主要软件及数量配置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项目建设地点和建设期限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四、项目技术方案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（一）项目技术路线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具体的技术路线介绍，说明技术路线的主要特点及可行性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（二）项目的技术难点和主要创新点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主要技术指标、与国内外先进水平的比较，体现技术的先进性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（三）项目的市场分析和技术成果应用分析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推广应用的经济、社会效益分析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五、项目投资概算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（一）项目投资构成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给出投资概算说明，列出投资概算表；项目投资应与绿色制造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系统解决方案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内容密切相关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（二）项目筹资方案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项目资金来源及可靠性分析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六、绿色制造系统集成模式总结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形成绿色制造系统集成模式及实施路径等，重点描述企业通过实施绿色制造项目所建立的新模式、新机制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七、风险分析及对策</w:t>
      </w:r>
    </w:p>
    <w:p>
      <w:pPr>
        <w:ind w:firstLine="640" w:firstLineChars="20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市场、技术、投融资、政策等方面的风险分析及其对策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ind w:firstLine="604" w:firstLineChars="189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随附材料</w:t>
      </w:r>
    </w:p>
    <w:p>
      <w:pPr>
        <w:wordWrap/>
        <w:spacing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项目单位营业执照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组织机构代码证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wordWrap/>
        <w:spacing w:line="600" w:lineRule="exact"/>
        <w:ind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项目单位与供应商签定的有关合同复印件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wordWrap/>
        <w:spacing w:line="60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上年度财务审计报告，如申报时尚未完成审计报告编制，应提交最近年度的财务审计报告，由单位财务人员按审计报告要求编制的上年度《资产负债表》、《利润表》、《现金流量表》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项目固定资产设备投资完成明细表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设备、仪表仪器、软件产品、专利技术及设备改造等固定资产投资发票</w:t>
      </w:r>
      <w:r>
        <w:rPr>
          <w:rFonts w:hint="eastAsia" w:eastAsia="仿宋_GB2312" w:cs="Times New Roman"/>
          <w:sz w:val="32"/>
          <w:szCs w:val="32"/>
          <w:lang w:eastAsia="zh-CN"/>
        </w:rPr>
        <w:t>（补助依据）。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对项目</w:t>
      </w:r>
      <w:r>
        <w:rPr>
          <w:rFonts w:hint="eastAsia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材料及附件真实性负责的声明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ascii="Calibri" w:hAnsi="Calibri" w:eastAsia="宋体" w:cs="黑体"/>
        <w:kern w:val="2"/>
        <w:sz w:val="18"/>
        <w:szCs w:val="22"/>
        <w:lang w:val="en-US" w:eastAsia="zh-CN" w:bidi="ar-SA"/>
      </w:rPr>
      <w:pict>
        <v:rect id="_x0000_s2049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2963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 w:line="36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36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HTML Address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2020-03-27T06:17:00Z</dcterms:created>
  <dc:creator>冰雪儿</dc:creator>
  <cp:lastModifiedBy>Jimmy</cp:lastModifiedBy>
  <dcterms:modified xsi:type="dcterms:W3CDTF">2020-10-14T09:52:51Z</dcterms:modified>
  <dc:title>悠然繁星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